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>VERPLEEGINSTRUCTIES HYPOFYSECTOMIE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>(zie protocol voor gedetailleerder informatie)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Probleemlijst: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hypofysectomie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in verband met de ziekte van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Cushing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>. Deze hond heeft wel/geen* suikerziekte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Doel van opname: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begeleide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recovery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(kans op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hypovolemie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en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hypernatriemie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is reëel)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Infuusbeleid: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CVD elke 2 uur bepalen tot goed wakker daarna (indien niet eerder afwijkend) 2 maal per dag. Het liefst wordt gezien dat de hond snel zelf drinkt en de vochtbalans in stand houdt/herstelt.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ONDERHOUD: </w:t>
      </w:r>
      <w:r>
        <w:rPr>
          <w:rFonts w:ascii="MS Sans Serif" w:hAnsi="MS Sans Serif" w:cs="MS Sans Serif"/>
          <w:color w:val="000000"/>
          <w:sz w:val="18"/>
          <w:szCs w:val="18"/>
        </w:rPr>
        <w:tab/>
      </w:r>
      <w:r>
        <w:rPr>
          <w:rFonts w:ascii="MS Sans Serif" w:hAnsi="MS Sans Serif" w:cs="MS Sans Serif"/>
          <w:color w:val="000000"/>
          <w:sz w:val="18"/>
          <w:szCs w:val="18"/>
        </w:rPr>
        <w:tab/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Sterofundin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BG®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>CORRECTIE 3-5%:</w:t>
      </w:r>
      <w:r>
        <w:rPr>
          <w:rFonts w:ascii="MS Sans Serif" w:hAnsi="MS Sans Serif" w:cs="MS Sans Serif"/>
          <w:color w:val="000000"/>
          <w:sz w:val="18"/>
          <w:szCs w:val="18"/>
        </w:rPr>
        <w:tab/>
        <w:t xml:space="preserve"> (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buw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>: boven uitgangswaarde (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pre-operatieve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waarde)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Correctie alleen geven indien strikt noodzakelijk, bijvoorbeeld: trage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recovery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>, het duurt lang voordat de hond zelf drinkt, duidelijke dehydratie verschijnselen, lage CVD, afwijkend Natrium (en hond wil niet drinken)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-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Sterofundin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ISO® </w:t>
      </w:r>
      <w:r>
        <w:rPr>
          <w:rFonts w:ascii="MS Sans Serif" w:hAnsi="MS Sans Serif" w:cs="MS Sans Serif"/>
          <w:color w:val="000000"/>
          <w:sz w:val="18"/>
          <w:szCs w:val="18"/>
        </w:rPr>
        <w:tab/>
      </w:r>
      <w:r>
        <w:rPr>
          <w:rFonts w:ascii="MS Sans Serif" w:hAnsi="MS Sans Serif" w:cs="MS Sans Serif"/>
          <w:color w:val="000000"/>
          <w:sz w:val="18"/>
          <w:szCs w:val="18"/>
        </w:rPr>
        <w:tab/>
      </w:r>
      <w:r>
        <w:rPr>
          <w:rFonts w:ascii="MS Sans Serif" w:hAnsi="MS Sans Serif" w:cs="MS Sans Serif"/>
          <w:color w:val="000000"/>
          <w:sz w:val="18"/>
          <w:szCs w:val="18"/>
        </w:rPr>
        <w:tab/>
        <w:t xml:space="preserve">                       als Na &lt; 5 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buw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>- Glucose 2.5%/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NaCL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0.45% + 2mmol KCL /500 ml       als Na &lt; 10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buw</w:t>
      </w:r>
      <w:proofErr w:type="spellEnd"/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- Glucose 5% + 2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mmol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KCL/500 ml </w:t>
      </w:r>
      <w:r>
        <w:rPr>
          <w:rFonts w:ascii="MS Sans Serif" w:hAnsi="MS Sans Serif" w:cs="MS Sans Serif"/>
          <w:color w:val="000000"/>
          <w:sz w:val="18"/>
          <w:szCs w:val="18"/>
        </w:rPr>
        <w:tab/>
      </w:r>
      <w:r>
        <w:rPr>
          <w:rFonts w:ascii="MS Sans Serif" w:hAnsi="MS Sans Serif" w:cs="MS Sans Serif"/>
          <w:color w:val="000000"/>
          <w:sz w:val="18"/>
          <w:szCs w:val="18"/>
        </w:rPr>
        <w:tab/>
        <w:t xml:space="preserve">       als Na &gt; 10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buw</w:t>
      </w:r>
      <w:proofErr w:type="spellEnd"/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Laboratorium: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controle natrium, kalium  (en glucose bij diabetes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mellitus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) op T=8, T=24 en T=48 postoperatief. Bij ernstige afwijkingen van het natrium (&gt;10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buw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of &lt;135) en/of kalium (&lt;3 of &gt;6) direct overleg met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afd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orthopedie/interne.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proofErr w:type="spellStart"/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Recovery</w:t>
      </w:r>
      <w:proofErr w:type="spellEnd"/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>Drinken: zodra de hond een beetje wakker is kleine hoeveelheden drinkwater aanbieden: dit kan vaak al op de dag van operatie. Indien de hond goed drinkt, kan het infuus worden afgekoppeld. (DRINKLIJST bijhouden! Deze staat onder tabblad printen)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Eten: De ochtend na de operatie eten aanbieden. Als de hond eet, infuus verwijderen en overgaan op orale medicatie (via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afd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interne)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Temperatuur: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ieder half uur opnemen tot de temperatuur genormaliseerd is en er geen warmtebron meer aan staat. 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Medicatie: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(kant en klare HOKKAART onder tabblad printen)   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-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Hydrocortisonacetaat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(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Solu-Cortef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>®): 1 mg/kg 4dd IV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-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Desmopressine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(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Minrin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®): 1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gtt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3dd afwisselend OS en OD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-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Analgesia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in overleg met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Marcha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en/of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Roelof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(geen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NSAID's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of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ketamine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>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-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Cefuroxim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®: 20mg/kg 3dd IV gedurende de eerste 24 uur. 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- Bij diabetes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mellitus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iom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interne (protocol bij tabblad printen)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color w:val="000000"/>
          <w:sz w:val="18"/>
          <w:szCs w:val="18"/>
        </w:rPr>
        <w:t xml:space="preserve">Dag na operatie: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Schimmer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Tear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Test uitvoeren: Indien &lt;15mm/minuut 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keratoconjuctivitis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sicca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protocol opstarten in overleg met de afdeling interne.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Patiënt mag naar huis als: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ontslag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iom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met en via de verpleegafdeling van de orthopedie. Volledig ingevulde medicijnlijst en drinklijst meegeven aan </w:t>
      </w:r>
      <w:proofErr w:type="spellStart"/>
      <w:r>
        <w:rPr>
          <w:rFonts w:ascii="MS Sans Serif" w:hAnsi="MS Sans Serif" w:cs="MS Sans Serif"/>
          <w:color w:val="000000"/>
          <w:sz w:val="18"/>
          <w:szCs w:val="18"/>
        </w:rPr>
        <w:t>afd</w:t>
      </w:r>
      <w:proofErr w:type="spellEnd"/>
      <w:r>
        <w:rPr>
          <w:rFonts w:ascii="MS Sans Serif" w:hAnsi="MS Sans Serif" w:cs="MS Sans Serif"/>
          <w:color w:val="000000"/>
          <w:sz w:val="18"/>
          <w:szCs w:val="18"/>
        </w:rPr>
        <w:t xml:space="preserve"> orthopedie. </w:t>
      </w:r>
    </w:p>
    <w:p w:rsidR="00691FBA" w:rsidRDefault="00691FBA" w:rsidP="00691FB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000000"/>
          <w:sz w:val="18"/>
          <w:szCs w:val="18"/>
        </w:rPr>
      </w:pPr>
    </w:p>
    <w:p w:rsidR="000F6385" w:rsidRDefault="00691FBA" w:rsidP="00691FBA">
      <w:r>
        <w:rPr>
          <w:rFonts w:ascii="MS Sans Serif" w:hAnsi="MS Sans Serif" w:cs="MS Sans Serif"/>
          <w:b/>
          <w:bCs/>
          <w:color w:val="B40000"/>
          <w:sz w:val="18"/>
          <w:szCs w:val="18"/>
          <w:u w:val="single"/>
        </w:rPr>
        <w:t>Controle:</w:t>
      </w:r>
      <w:r>
        <w:rPr>
          <w:rFonts w:ascii="MS Sans Serif" w:hAnsi="MS Sans Serif" w:cs="MS Sans Serif"/>
          <w:color w:val="000000"/>
          <w:sz w:val="18"/>
          <w:szCs w:val="18"/>
        </w:rPr>
        <w:t xml:space="preserve"> na 3 maanden bij de afdeling interne. Bij problemen voor die tijd, zoekt de eigenaar contact met de afdeling interne</w:t>
      </w:r>
    </w:p>
    <w:sectPr w:rsidR="000F6385" w:rsidSect="003C3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hyphenationZone w:val="425"/>
  <w:characterSpacingControl w:val="doNotCompress"/>
  <w:compat/>
  <w:rsids>
    <w:rsidRoot w:val="00691FBA"/>
    <w:rsid w:val="00110B22"/>
    <w:rsid w:val="003C3300"/>
    <w:rsid w:val="004C0412"/>
    <w:rsid w:val="005F346D"/>
    <w:rsid w:val="00691FBA"/>
    <w:rsid w:val="00AE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330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joe.bloggs</dc:creator>
  <cp:lastModifiedBy>joe.bloggs</cp:lastModifiedBy>
  <cp:revision>1</cp:revision>
  <dcterms:created xsi:type="dcterms:W3CDTF">2011-10-12T21:04:00Z</dcterms:created>
  <dcterms:modified xsi:type="dcterms:W3CDTF">2011-10-12T21:05:00Z</dcterms:modified>
</cp:coreProperties>
</file>